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91" w:rsidRPr="00307891" w:rsidRDefault="00307891" w:rsidP="00307891">
      <w:pPr>
        <w:spacing w:after="0" w:line="240" w:lineRule="auto"/>
        <w:jc w:val="center"/>
        <w:rPr>
          <w:rFonts w:ascii="Times New Roman" w:eastAsia="Times New Roman" w:hAnsi="Times New Roman" w:cs="Times New Roman"/>
          <w:sz w:val="20"/>
          <w:szCs w:val="20"/>
          <w:lang w:eastAsia="de-DE"/>
        </w:rPr>
      </w:pPr>
      <w:r w:rsidRPr="00307891">
        <w:rPr>
          <w:rFonts w:ascii="Times New Roman" w:eastAsia="Times New Roman" w:hAnsi="Times New Roman" w:cs="Times New Roman"/>
          <w:noProof/>
          <w:sz w:val="20"/>
          <w:szCs w:val="20"/>
          <w:lang w:eastAsia="de-DE"/>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-255270</wp:posOffset>
                </wp:positionV>
                <wp:extent cx="5753100" cy="6477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647700"/>
                        </a:xfrm>
                        <a:prstGeom prst="rect">
                          <a:avLst/>
                        </a:prstGeom>
                        <a:extLst>
                          <a:ext uri="{AF507438-7753-43E0-B8FC-AC1667EBCBE1}">
                            <a14:hiddenEffects xmlns:a14="http://schemas.microsoft.com/office/drawing/2010/main">
                              <a:effectLst/>
                            </a14:hiddenEffects>
                          </a:ext>
                        </a:extLst>
                      </wps:spPr>
                      <wps:txbx>
                        <w:txbxContent>
                          <w:p w:rsidR="00307891" w:rsidRDefault="00307891" w:rsidP="00307891">
                            <w:pPr>
                              <w:pStyle w:val="StandardWeb"/>
                              <w:spacing w:before="0" w:beforeAutospacing="0" w:after="0" w:afterAutospacing="0"/>
                              <w:jc w:val="center"/>
                            </w:pPr>
                            <w:r>
                              <w:rPr>
                                <w:rFonts w:ascii="Arial Black" w:hAnsi="Arial Black"/>
                                <w:b/>
                                <w:bCs/>
                                <w:color w:val="C0C0C0"/>
                                <w:sz w:val="72"/>
                                <w:szCs w:val="72"/>
                                <w14:textOutline w14:w="19050" w14:cap="flat" w14:cmpd="sng" w14:algn="ctr">
                                  <w14:solidFill>
                                    <w14:srgbClr w14:val="000000"/>
                                  </w14:solidFill>
                                  <w14:prstDash w14:val="sysDot"/>
                                  <w14:round/>
                                </w14:textOutline>
                              </w:rPr>
                              <w:t>Turnierordnung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401.8pt;margin-top:-20.1pt;width:453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" o:allowincell="f" filled="f" stroked="f">
                <o:lock v:ext="edit" shapetype="t"/>
                <v:textbox style="mso-fit-shape-to-text:t">
                  <w:txbxContent>
                    <w:p w:rsidR="00307891" w:rsidRDefault="00307891" w:rsidP="00307891">
                      <w:pPr>
                        <w:pStyle w:val="StandardWeb"/>
                        <w:spacing w:before="0" w:beforeAutospacing="0" w:after="0" w:afterAutospacing="0"/>
                        <w:jc w:val="center"/>
                      </w:pPr>
                      <w:r>
                        <w:rPr>
                          <w:rFonts w:ascii="Arial Black" w:hAnsi="Arial Black"/>
                          <w:b/>
                          <w:bCs/>
                          <w:color w:val="C0C0C0"/>
                          <w:sz w:val="72"/>
                          <w:szCs w:val="72"/>
                          <w14:textOutline w14:w="19050" w14:cap="flat" w14:cmpd="sng" w14:algn="ctr">
                            <w14:solidFill>
                              <w14:srgbClr w14:val="000000"/>
                            </w14:solidFill>
                            <w14:prstDash w14:val="sysDot"/>
                            <w14:round/>
                          </w14:textOutline>
                        </w:rPr>
                        <w:t>Turnierordnung</w:t>
                      </w:r>
                    </w:p>
                  </w:txbxContent>
                </v:textbox>
                <w10:wrap anchorx="margin"/>
              </v:shape>
            </w:pict>
          </mc:Fallback>
        </mc:AlternateContent>
      </w:r>
    </w:p>
    <w:p w:rsidR="00307891" w:rsidRPr="00307891" w:rsidRDefault="00307891" w:rsidP="00307891">
      <w:pPr>
        <w:spacing w:after="0" w:line="240" w:lineRule="auto"/>
        <w:jc w:val="center"/>
        <w:rPr>
          <w:rFonts w:ascii="Times New Roman" w:eastAsia="Times New Roman" w:hAnsi="Times New Roman" w:cs="Times New Roman"/>
          <w:sz w:val="20"/>
          <w:szCs w:val="20"/>
          <w:lang w:eastAsia="de-DE"/>
        </w:rPr>
      </w:pPr>
    </w:p>
    <w:p w:rsidR="00307891" w:rsidRPr="00307891" w:rsidRDefault="00307891" w:rsidP="00307891">
      <w:pPr>
        <w:spacing w:after="0" w:line="240" w:lineRule="auto"/>
        <w:jc w:val="center"/>
        <w:rPr>
          <w:rFonts w:ascii="Times New Roman" w:eastAsia="Times New Roman" w:hAnsi="Times New Roman" w:cs="Times New Roman"/>
          <w:sz w:val="20"/>
          <w:szCs w:val="20"/>
          <w:lang w:eastAsia="de-DE"/>
        </w:rPr>
      </w:pPr>
    </w:p>
    <w:p w:rsidR="00307891" w:rsidRPr="00307891" w:rsidRDefault="00307891" w:rsidP="00307891">
      <w:pPr>
        <w:spacing w:after="0" w:line="240" w:lineRule="auto"/>
        <w:jc w:val="center"/>
        <w:rPr>
          <w:rFonts w:ascii="Times New Roman" w:eastAsia="Times New Roman" w:hAnsi="Times New Roman" w:cs="Times New Roman"/>
          <w:sz w:val="20"/>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Es wird nach der Spielordnung „Halle“ des Freizeitfußballvereins Hannover e.V. gespielt Die Spielordnung kann bei der Turnierleitung eingesehen werden. Einige Auszüge dieser Ordnung:</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keepNext/>
        <w:spacing w:after="0" w:line="240" w:lineRule="auto"/>
        <w:jc w:val="both"/>
        <w:outlineLvl w:val="0"/>
        <w:rPr>
          <w:rFonts w:ascii="Microsoft Sans Serif" w:eastAsia="Times New Roman" w:hAnsi="Microsoft Sans Serif" w:cs="Microsoft Sans Serif"/>
          <w:b/>
          <w:iCs/>
          <w:sz w:val="24"/>
          <w:szCs w:val="20"/>
          <w:u w:val="single"/>
          <w:lang w:eastAsia="de-DE"/>
        </w:rPr>
      </w:pPr>
      <w:r w:rsidRPr="00307891">
        <w:rPr>
          <w:rFonts w:ascii="Microsoft Sans Serif" w:eastAsia="Times New Roman" w:hAnsi="Microsoft Sans Serif" w:cs="Microsoft Sans Serif"/>
          <w:b/>
          <w:iCs/>
          <w:sz w:val="24"/>
          <w:szCs w:val="20"/>
          <w:u w:val="single"/>
          <w:lang w:eastAsia="de-DE"/>
        </w:rPr>
        <w:t>Spielberechtigung</w:t>
      </w:r>
      <w:bookmarkStart w:id="0" w:name="_GoBack"/>
      <w:bookmarkEnd w:id="0"/>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1"/>
        </w:num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Es dürfen keine Spieler der beiden höchsten Klassen des DFB eingesetzt werden.</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keepNext/>
        <w:spacing w:after="0" w:line="240" w:lineRule="auto"/>
        <w:jc w:val="both"/>
        <w:outlineLvl w:val="0"/>
        <w:rPr>
          <w:rFonts w:ascii="Microsoft Sans Serif" w:eastAsia="Times New Roman" w:hAnsi="Microsoft Sans Serif" w:cs="Microsoft Sans Serif"/>
          <w:b/>
          <w:i/>
          <w:sz w:val="24"/>
          <w:szCs w:val="20"/>
          <w:u w:val="single"/>
          <w:lang w:eastAsia="de-DE"/>
        </w:rPr>
      </w:pPr>
      <w:r w:rsidRPr="00307891">
        <w:rPr>
          <w:rFonts w:ascii="Microsoft Sans Serif" w:eastAsia="Times New Roman" w:hAnsi="Microsoft Sans Serif" w:cs="Microsoft Sans Serif"/>
          <w:b/>
          <w:iCs/>
          <w:sz w:val="24"/>
          <w:szCs w:val="20"/>
          <w:u w:val="single"/>
          <w:lang w:eastAsia="de-DE"/>
        </w:rPr>
        <w:t>Mannschaft</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numPr>
          <w:ilvl w:val="0"/>
          <w:numId w:val="2"/>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Zu einer Mannschaft können 11 Spieler gehören. Es dürfen aber nur 4 Spieler und ein Torwart gleichzeitig eingesetzt werden. Auswechseln kann nach den Regeln erfolgen.</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numPr>
          <w:ilvl w:val="0"/>
          <w:numId w:val="2"/>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Ein- bzw. Auswechseln ist nur in der eigenen Spielhälfte zulässig. Fliegender Wechsel ist erlaubt.</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numPr>
          <w:ilvl w:val="0"/>
          <w:numId w:val="2"/>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 xml:space="preserve">Wechselfehler haben eine </w:t>
      </w:r>
      <w:proofErr w:type="gramStart"/>
      <w:r w:rsidRPr="00307891">
        <w:rPr>
          <w:rFonts w:ascii="Microsoft Sans Serif" w:eastAsia="Times New Roman" w:hAnsi="Microsoft Sans Serif" w:cs="Microsoft Sans Serif"/>
          <w:sz w:val="24"/>
          <w:szCs w:val="20"/>
          <w:lang w:eastAsia="de-DE"/>
        </w:rPr>
        <w:t>2 minütige</w:t>
      </w:r>
      <w:proofErr w:type="gramEnd"/>
      <w:r w:rsidRPr="00307891">
        <w:rPr>
          <w:rFonts w:ascii="Microsoft Sans Serif" w:eastAsia="Times New Roman" w:hAnsi="Microsoft Sans Serif" w:cs="Microsoft Sans Serif"/>
          <w:sz w:val="24"/>
          <w:szCs w:val="20"/>
          <w:lang w:eastAsia="de-DE"/>
        </w:rPr>
        <w:t xml:space="preserve"> Zeitstrafe zur Folge.</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keepNext/>
        <w:spacing w:after="0" w:line="240" w:lineRule="auto"/>
        <w:jc w:val="both"/>
        <w:outlineLvl w:val="0"/>
        <w:rPr>
          <w:rFonts w:ascii="Microsoft Sans Serif" w:eastAsia="Times New Roman" w:hAnsi="Microsoft Sans Serif" w:cs="Microsoft Sans Serif"/>
          <w:b/>
          <w:iCs/>
          <w:sz w:val="24"/>
          <w:szCs w:val="20"/>
          <w:u w:val="single"/>
          <w:lang w:eastAsia="de-DE"/>
        </w:rPr>
      </w:pPr>
      <w:r w:rsidRPr="00307891">
        <w:rPr>
          <w:rFonts w:ascii="Microsoft Sans Serif" w:eastAsia="Times New Roman" w:hAnsi="Microsoft Sans Serif" w:cs="Microsoft Sans Serif"/>
          <w:b/>
          <w:iCs/>
          <w:sz w:val="24"/>
          <w:szCs w:val="20"/>
          <w:u w:val="single"/>
          <w:lang w:eastAsia="de-DE"/>
        </w:rPr>
        <w:t>Meldebogen</w:t>
      </w:r>
    </w:p>
    <w:p w:rsidR="00307891" w:rsidRPr="00307891" w:rsidRDefault="00307891" w:rsidP="00307891">
      <w:pPr>
        <w:spacing w:after="0" w:line="240" w:lineRule="auto"/>
        <w:jc w:val="both"/>
        <w:rPr>
          <w:rFonts w:ascii="Microsoft Sans Serif" w:eastAsia="Times New Roman" w:hAnsi="Microsoft Sans Serif" w:cs="Microsoft Sans Serif"/>
          <w:b/>
          <w:iCs/>
          <w:sz w:val="24"/>
          <w:szCs w:val="20"/>
          <w:u w:val="single"/>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Den Meldebogen (Spielformular) erhalten die Mannschaften vor Beginn des Turniers. Hier müssen alle zum Einsatz kommenden Spieler aufgeführt werden. Es sind Name, Vorname und Geburtsdatum aufzuführen. Aus versicherungstechnischen Gründen ist der Bogen unbedingt auszufüllen und bei der Turnierleitung oder den Schiedsrichtern vor Turnierbeginn abzugeben.</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keepNext/>
        <w:spacing w:after="0" w:line="240" w:lineRule="auto"/>
        <w:jc w:val="both"/>
        <w:outlineLvl w:val="0"/>
        <w:rPr>
          <w:rFonts w:ascii="Microsoft Sans Serif" w:eastAsia="Times New Roman" w:hAnsi="Microsoft Sans Serif" w:cs="Microsoft Sans Serif"/>
          <w:b/>
          <w:iCs/>
          <w:sz w:val="24"/>
          <w:szCs w:val="20"/>
          <w:u w:val="single"/>
          <w:lang w:eastAsia="de-DE"/>
        </w:rPr>
      </w:pPr>
      <w:r w:rsidRPr="00307891">
        <w:rPr>
          <w:rFonts w:ascii="Microsoft Sans Serif" w:eastAsia="Times New Roman" w:hAnsi="Microsoft Sans Serif" w:cs="Microsoft Sans Serif"/>
          <w:b/>
          <w:iCs/>
          <w:sz w:val="24"/>
          <w:szCs w:val="20"/>
          <w:u w:val="single"/>
          <w:lang w:eastAsia="de-DE"/>
        </w:rPr>
        <w:t>Spielkleidung</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3"/>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iCs/>
          <w:sz w:val="24"/>
          <w:szCs w:val="20"/>
          <w:lang w:eastAsia="de-DE"/>
        </w:rPr>
        <w:t>Es sollte</w:t>
      </w:r>
      <w:r w:rsidRPr="00307891">
        <w:rPr>
          <w:rFonts w:ascii="Microsoft Sans Serif" w:eastAsia="Times New Roman" w:hAnsi="Microsoft Sans Serif" w:cs="Microsoft Sans Serif"/>
          <w:sz w:val="24"/>
          <w:szCs w:val="20"/>
          <w:lang w:eastAsia="de-DE"/>
        </w:rPr>
        <w:t xml:space="preserve"> mit Schienbeinschützern gespielt werden.</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numPr>
          <w:ilvl w:val="0"/>
          <w:numId w:val="3"/>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Jedes Team sollte eine Ersatzgarnitur in einer anderen Farbe mitbringen.</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numPr>
          <w:ilvl w:val="0"/>
          <w:numId w:val="3"/>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Bei gleicher Farbe der Garnituren hat immer die in der Spielpaarung zuerst genannte Mannschaft die Trikots zu wechseln.</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numPr>
          <w:ilvl w:val="0"/>
          <w:numId w:val="3"/>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Der Spielführer sollte durch eine Spielführerbinde gekennzeichnet sein.</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numPr>
          <w:ilvl w:val="0"/>
          <w:numId w:val="3"/>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b/>
          <w:iCs/>
          <w:sz w:val="24"/>
          <w:szCs w:val="20"/>
          <w:u w:val="single"/>
          <w:lang w:eastAsia="de-DE"/>
        </w:rPr>
        <w:t>Bitte achten Sie darauf, dass dem Hallenboden (Kunstrasen) entsprechendes Schuhwerk (Multinocken – Tausendfüßler) getragen werden sollte</w:t>
      </w:r>
      <w:r w:rsidRPr="00307891">
        <w:rPr>
          <w:rFonts w:ascii="Microsoft Sans Serif" w:eastAsia="Times New Roman" w:hAnsi="Microsoft Sans Serif" w:cs="Microsoft Sans Serif"/>
          <w:b/>
          <w:i/>
          <w:sz w:val="24"/>
          <w:szCs w:val="20"/>
          <w:u w:val="single"/>
          <w:lang w:eastAsia="de-DE"/>
        </w:rPr>
        <w:t>.</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keepNext/>
        <w:spacing w:after="0" w:line="240" w:lineRule="auto"/>
        <w:jc w:val="both"/>
        <w:outlineLvl w:val="0"/>
        <w:rPr>
          <w:rFonts w:ascii="Microsoft Sans Serif" w:eastAsia="Times New Roman" w:hAnsi="Microsoft Sans Serif" w:cs="Microsoft Sans Serif"/>
          <w:b/>
          <w:iCs/>
          <w:sz w:val="24"/>
          <w:szCs w:val="20"/>
          <w:u w:val="single"/>
          <w:lang w:eastAsia="de-DE"/>
        </w:rPr>
      </w:pPr>
      <w:r w:rsidRPr="00307891">
        <w:rPr>
          <w:rFonts w:ascii="Microsoft Sans Serif" w:eastAsia="Times New Roman" w:hAnsi="Microsoft Sans Serif" w:cs="Microsoft Sans Serif"/>
          <w:b/>
          <w:iCs/>
          <w:sz w:val="24"/>
          <w:szCs w:val="20"/>
          <w:u w:val="single"/>
          <w:lang w:eastAsia="de-DE"/>
        </w:rPr>
        <w:t>Spielzeit</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numPr>
          <w:ilvl w:val="0"/>
          <w:numId w:val="4"/>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Entnehmen Sie die Spielzeit den jeweils gültigen Spielplänen.</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numPr>
          <w:ilvl w:val="0"/>
          <w:numId w:val="4"/>
        </w:num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Sollte bei den Spielen ab der Zwischenrunde nach regulärer Spielzeit keine Entscheidung gefallen sein, findet sofort ein 8 Meter Schießen nach DFB Regeln statt (vorerst 3 Schützen pro Team)</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keepNext/>
        <w:spacing w:after="0" w:line="240" w:lineRule="auto"/>
        <w:jc w:val="both"/>
        <w:outlineLvl w:val="0"/>
        <w:rPr>
          <w:rFonts w:ascii="Microsoft Sans Serif" w:eastAsia="Times New Roman" w:hAnsi="Microsoft Sans Serif" w:cs="Microsoft Sans Serif"/>
          <w:b/>
          <w:iCs/>
          <w:sz w:val="24"/>
          <w:szCs w:val="20"/>
          <w:u w:val="single"/>
          <w:lang w:eastAsia="de-DE"/>
        </w:rPr>
      </w:pPr>
      <w:r w:rsidRPr="00307891">
        <w:rPr>
          <w:rFonts w:ascii="Microsoft Sans Serif" w:eastAsia="Times New Roman" w:hAnsi="Microsoft Sans Serif" w:cs="Microsoft Sans Serif"/>
          <w:b/>
          <w:iCs/>
          <w:sz w:val="24"/>
          <w:szCs w:val="20"/>
          <w:u w:val="single"/>
          <w:lang w:eastAsia="de-DE"/>
        </w:rPr>
        <w:t>Spielmodus – Spielbestimmungen</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5"/>
        </w:num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 xml:space="preserve">Es wird </w:t>
      </w:r>
      <w:proofErr w:type="gramStart"/>
      <w:r w:rsidRPr="00307891">
        <w:rPr>
          <w:rFonts w:ascii="Microsoft Sans Serif" w:eastAsia="Times New Roman" w:hAnsi="Microsoft Sans Serif" w:cs="Microsoft Sans Serif"/>
          <w:iCs/>
          <w:sz w:val="24"/>
          <w:szCs w:val="20"/>
          <w:lang w:eastAsia="de-DE"/>
        </w:rPr>
        <w:t>in  Gruppen</w:t>
      </w:r>
      <w:proofErr w:type="gramEnd"/>
      <w:r w:rsidRPr="00307891">
        <w:rPr>
          <w:rFonts w:ascii="Microsoft Sans Serif" w:eastAsia="Times New Roman" w:hAnsi="Microsoft Sans Serif" w:cs="Microsoft Sans Serif"/>
          <w:iCs/>
          <w:sz w:val="24"/>
          <w:szCs w:val="20"/>
          <w:lang w:eastAsia="de-DE"/>
        </w:rPr>
        <w:t xml:space="preserve"> nach dem Modus jeder gegen jeden gespielt.</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5"/>
        </w:num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lastRenderedPageBreak/>
        <w:t xml:space="preserve">Für </w:t>
      </w:r>
      <w:proofErr w:type="gramStart"/>
      <w:r w:rsidRPr="00307891">
        <w:rPr>
          <w:rFonts w:ascii="Microsoft Sans Serif" w:eastAsia="Times New Roman" w:hAnsi="Microsoft Sans Serif" w:cs="Microsoft Sans Serif"/>
          <w:iCs/>
          <w:sz w:val="24"/>
          <w:szCs w:val="20"/>
          <w:lang w:eastAsia="de-DE"/>
        </w:rPr>
        <w:t>die  Zwischenrunde</w:t>
      </w:r>
      <w:proofErr w:type="gramEnd"/>
      <w:r w:rsidRPr="00307891">
        <w:rPr>
          <w:rFonts w:ascii="Microsoft Sans Serif" w:eastAsia="Times New Roman" w:hAnsi="Microsoft Sans Serif" w:cs="Microsoft Sans Serif"/>
          <w:iCs/>
          <w:sz w:val="24"/>
          <w:szCs w:val="20"/>
          <w:lang w:eastAsia="de-DE"/>
        </w:rPr>
        <w:t xml:space="preserve"> sind aus Gruppe A + B die 3 erstplatzierten der Vorrunde und aus Gruppe C die beiden </w:t>
      </w:r>
      <w:proofErr w:type="spellStart"/>
      <w:r w:rsidRPr="00307891">
        <w:rPr>
          <w:rFonts w:ascii="Microsoft Sans Serif" w:eastAsia="Times New Roman" w:hAnsi="Microsoft Sans Serif" w:cs="Microsoft Sans Serif"/>
          <w:iCs/>
          <w:sz w:val="24"/>
          <w:szCs w:val="20"/>
          <w:lang w:eastAsia="de-DE"/>
        </w:rPr>
        <w:t>erstplatzierten</w:t>
      </w:r>
      <w:proofErr w:type="spellEnd"/>
      <w:r w:rsidRPr="00307891">
        <w:rPr>
          <w:rFonts w:ascii="Microsoft Sans Serif" w:eastAsia="Times New Roman" w:hAnsi="Microsoft Sans Serif" w:cs="Microsoft Sans Serif"/>
          <w:iCs/>
          <w:sz w:val="24"/>
          <w:szCs w:val="20"/>
          <w:lang w:eastAsia="de-DE"/>
        </w:rPr>
        <w:t xml:space="preserve"> der Vorrunde qualifiziert.</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5"/>
        </w:num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Ab der Zwischenrunde wird im K.O. System gespielt.</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5"/>
        </w:num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Aus der eigenen Hälfte kann ein Tor erzielt werden.</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5"/>
        </w:num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 xml:space="preserve">Alle </w:t>
      </w:r>
      <w:proofErr w:type="spellStart"/>
      <w:r w:rsidRPr="00307891">
        <w:rPr>
          <w:rFonts w:ascii="Microsoft Sans Serif" w:eastAsia="Times New Roman" w:hAnsi="Microsoft Sans Serif" w:cs="Microsoft Sans Serif"/>
          <w:iCs/>
          <w:sz w:val="24"/>
          <w:szCs w:val="20"/>
          <w:lang w:eastAsia="de-DE"/>
        </w:rPr>
        <w:t>Freistösse</w:t>
      </w:r>
      <w:proofErr w:type="spellEnd"/>
      <w:r w:rsidRPr="00307891">
        <w:rPr>
          <w:rFonts w:ascii="Microsoft Sans Serif" w:eastAsia="Times New Roman" w:hAnsi="Microsoft Sans Serif" w:cs="Microsoft Sans Serif"/>
          <w:iCs/>
          <w:sz w:val="24"/>
          <w:szCs w:val="20"/>
          <w:lang w:eastAsia="de-DE"/>
        </w:rPr>
        <w:t xml:space="preserve"> dürfen nur indirekt ausgeführt werden.</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5"/>
        </w:num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 xml:space="preserve">Der Strafstoß </w:t>
      </w:r>
      <w:proofErr w:type="gramStart"/>
      <w:r w:rsidRPr="00307891">
        <w:rPr>
          <w:rFonts w:ascii="Microsoft Sans Serif" w:eastAsia="Times New Roman" w:hAnsi="Microsoft Sans Serif" w:cs="Microsoft Sans Serif"/>
          <w:iCs/>
          <w:sz w:val="24"/>
          <w:szCs w:val="20"/>
          <w:lang w:eastAsia="de-DE"/>
        </w:rPr>
        <w:t>( 8</w:t>
      </w:r>
      <w:proofErr w:type="gramEnd"/>
      <w:r w:rsidRPr="00307891">
        <w:rPr>
          <w:rFonts w:ascii="Microsoft Sans Serif" w:eastAsia="Times New Roman" w:hAnsi="Microsoft Sans Serif" w:cs="Microsoft Sans Serif"/>
          <w:iCs/>
          <w:sz w:val="24"/>
          <w:szCs w:val="20"/>
          <w:lang w:eastAsia="de-DE"/>
        </w:rPr>
        <w:t xml:space="preserve"> Meter ) darf nur mit einem Ausfallschritt ausgeführt werden. </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5"/>
        </w:num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Die Spielfläche ist rundum mit Netzen und Banden umgeben, so dass der Ball nicht ins Aus gehen kann. Sollte der Ball durch eine Seitenberührung eine andere Flugbahn in eine andere Richtung nehmen, obliegt es den Schiedsrichtern, das Spiel zu unterbrechen und einen Freistoß für die andere Mannschaft zu geben.</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numPr>
          <w:ilvl w:val="0"/>
          <w:numId w:val="5"/>
        </w:num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Die Rückpassregel ist nicht aufgehoben.</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keepNext/>
        <w:spacing w:after="0" w:line="240" w:lineRule="auto"/>
        <w:jc w:val="both"/>
        <w:outlineLvl w:val="0"/>
        <w:rPr>
          <w:rFonts w:ascii="Microsoft Sans Serif" w:eastAsia="Times New Roman" w:hAnsi="Microsoft Sans Serif" w:cs="Microsoft Sans Serif"/>
          <w:b/>
          <w:iCs/>
          <w:sz w:val="24"/>
          <w:szCs w:val="20"/>
          <w:u w:val="single"/>
          <w:lang w:eastAsia="de-DE"/>
        </w:rPr>
      </w:pPr>
      <w:r w:rsidRPr="00307891">
        <w:rPr>
          <w:rFonts w:ascii="Microsoft Sans Serif" w:eastAsia="Times New Roman" w:hAnsi="Microsoft Sans Serif" w:cs="Microsoft Sans Serif"/>
          <w:b/>
          <w:iCs/>
          <w:sz w:val="24"/>
          <w:szCs w:val="20"/>
          <w:u w:val="single"/>
          <w:lang w:eastAsia="de-DE"/>
        </w:rPr>
        <w:t>Verwarnungen – Feldverweise</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Ein Feldverweis (rote Karte) kann ohne vorherige Verwarnung ausgesprochen werden.</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Bei einem Feldverweis ist der Spieler automatisch für 1 Spiel gesperrt, eine nochmalige rote Karte bedeutet dann Turnierausschuss.</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Eine Zeitstrafe beträgt 2 Minuten.</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keepNext/>
        <w:spacing w:after="0" w:line="240" w:lineRule="auto"/>
        <w:jc w:val="both"/>
        <w:outlineLvl w:val="0"/>
        <w:rPr>
          <w:rFonts w:ascii="Microsoft Sans Serif" w:eastAsia="Times New Roman" w:hAnsi="Microsoft Sans Serif" w:cs="Microsoft Sans Serif"/>
          <w:b/>
          <w:iCs/>
          <w:sz w:val="24"/>
          <w:szCs w:val="20"/>
          <w:u w:val="single"/>
          <w:lang w:eastAsia="de-DE"/>
        </w:rPr>
      </w:pPr>
      <w:r w:rsidRPr="00307891">
        <w:rPr>
          <w:rFonts w:ascii="Microsoft Sans Serif" w:eastAsia="Times New Roman" w:hAnsi="Microsoft Sans Serif" w:cs="Microsoft Sans Serif"/>
          <w:b/>
          <w:iCs/>
          <w:sz w:val="24"/>
          <w:szCs w:val="20"/>
          <w:u w:val="single"/>
          <w:lang w:eastAsia="de-DE"/>
        </w:rPr>
        <w:t>Punktgleichheit</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r w:rsidRPr="00307891">
        <w:rPr>
          <w:rFonts w:ascii="Microsoft Sans Serif" w:eastAsia="Times New Roman" w:hAnsi="Microsoft Sans Serif" w:cs="Microsoft Sans Serif"/>
          <w:iCs/>
          <w:sz w:val="24"/>
          <w:szCs w:val="20"/>
          <w:lang w:eastAsia="de-DE"/>
        </w:rPr>
        <w:t>Bei Punktgleichheit entscheidet das Torverhältnis über die Platzierung.</w:t>
      </w:r>
    </w:p>
    <w:p w:rsidR="00307891" w:rsidRPr="00307891" w:rsidRDefault="00307891" w:rsidP="00307891">
      <w:pPr>
        <w:spacing w:after="0" w:line="240" w:lineRule="auto"/>
        <w:jc w:val="both"/>
        <w:rPr>
          <w:rFonts w:ascii="Microsoft Sans Serif" w:eastAsia="Times New Roman" w:hAnsi="Microsoft Sans Serif" w:cs="Microsoft Sans Serif"/>
          <w:iCs/>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Sind Punktverhältnis und Tordifferenz gleich, ist die Mannschaft besser zu platzieren, die mehr Tore erzielt hat.</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Sollte auch hier Gleichheit bestehen, findet ein 8 Meter Schießen statt.</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sz w:val="24"/>
          <w:szCs w:val="20"/>
          <w:lang w:eastAsia="de-DE"/>
        </w:rPr>
        <w:t>Die Turnierleitung</w: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r w:rsidRPr="00307891">
        <w:rPr>
          <w:rFonts w:ascii="Microsoft Sans Serif" w:eastAsia="Times New Roman" w:hAnsi="Microsoft Sans Serif" w:cs="Microsoft Sans Serif"/>
          <w:noProof/>
          <w:sz w:val="24"/>
          <w:szCs w:val="20"/>
          <w:lang w:eastAsia="de-DE"/>
        </w:rPr>
        <w:object w:dxaOrig="1006" w:dyaOrig="1009">
          <v:group id="_x0000_s1027" style="position:absolute;left:0;text-align:left;margin-left:-3.8pt;margin-top:6.4pt;width:499.05pt;height:31.15pt;z-index:251660288" coordorigin="1008,8782" coordsize="9981,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08;top:8782;width:621;height:623">
              <v:imagedata r:id="rId5" o:title=""/>
            </v:shape>
            <v:shape id="_x0000_s1029" type="#_x0000_t75" style="position:absolute;left:1728;top:8782;width:621;height:623">
              <v:imagedata r:id="rId5" o:title=""/>
            </v:shape>
            <v:shape id="_x0000_s1030" type="#_x0000_t75" style="position:absolute;left:2448;top:8782;width:621;height:623">
              <v:imagedata r:id="rId5" o:title=""/>
            </v:shape>
            <v:shape id="_x0000_s1031" type="#_x0000_t75" style="position:absolute;left:3888;top:8782;width:621;height:623">
              <v:imagedata r:id="rId5" o:title=""/>
            </v:shape>
            <v:shape id="_x0000_s1032" type="#_x0000_t75" style="position:absolute;left:3168;top:8782;width:621;height:623">
              <v:imagedata r:id="rId5" o:title=""/>
            </v:shape>
            <v:shape id="_x0000_s1033" type="#_x0000_t75" style="position:absolute;left:5328;top:8782;width:621;height:623">
              <v:imagedata r:id="rId5" o:title=""/>
            </v:shape>
            <v:shape id="_x0000_s1034" type="#_x0000_t75" style="position:absolute;left:4608;top:8782;width:621;height:623">
              <v:imagedata r:id="rId5" o:title=""/>
            </v:shape>
            <v:shape id="_x0000_s1035" type="#_x0000_t75" style="position:absolute;left:6768;top:8782;width:621;height:623">
              <v:imagedata r:id="rId5" o:title=""/>
            </v:shape>
            <v:shape id="_x0000_s1036" type="#_x0000_t75" style="position:absolute;left:6048;top:8782;width:621;height:623">
              <v:imagedata r:id="rId5" o:title=""/>
            </v:shape>
            <v:shape id="_x0000_s1037" type="#_x0000_t75" style="position:absolute;left:8928;top:8782;width:621;height:623">
              <v:imagedata r:id="rId5" o:title=""/>
            </v:shape>
            <v:shape id="_x0000_s1038" type="#_x0000_t75" style="position:absolute;left:8208;top:8782;width:621;height:623">
              <v:imagedata r:id="rId5" o:title=""/>
            </v:shape>
            <v:shape id="_x0000_s1039" type="#_x0000_t75" style="position:absolute;left:7488;top:8782;width:621;height:623">
              <v:imagedata r:id="rId5" o:title=""/>
            </v:shape>
            <v:shape id="_x0000_s1040" type="#_x0000_t75" style="position:absolute;left:10368;top:8782;width:621;height:623">
              <v:imagedata r:id="rId5" o:title=""/>
            </v:shape>
            <v:shape id="_x0000_s1041" type="#_x0000_t75" style="position:absolute;left:9648;top:8782;width:621;height:623">
              <v:imagedata r:id="rId5" o:title=""/>
            </v:shape>
          </v:group>
          <o:OLEObject Type="Embed" ProgID="MS_ClipArt_Gallery" ShapeID="_x0000_s1028" DrawAspect="Content" ObjectID="_1578323184" r:id="rId6"/>
          <o:OLEObject Type="Embed" ProgID="MS_ClipArt_Gallery" ShapeID="_x0000_s1029" DrawAspect="Content" ObjectID="_1578323185" r:id="rId7"/>
          <o:OLEObject Type="Embed" ProgID="MS_ClipArt_Gallery" ShapeID="_x0000_s1030" DrawAspect="Content" ObjectID="_1578323186" r:id="rId8"/>
          <o:OLEObject Type="Embed" ProgID="MS_ClipArt_Gallery" ShapeID="_x0000_s1031" DrawAspect="Content" ObjectID="_1578323187" r:id="rId9"/>
          <o:OLEObject Type="Embed" ProgID="MS_ClipArt_Gallery" ShapeID="_x0000_s1032" DrawAspect="Content" ObjectID="_1578323188" r:id="rId10"/>
          <o:OLEObject Type="Embed" ProgID="MS_ClipArt_Gallery" ShapeID="_x0000_s1033" DrawAspect="Content" ObjectID="_1578323189" r:id="rId11"/>
          <o:OLEObject Type="Embed" ProgID="MS_ClipArt_Gallery" ShapeID="_x0000_s1034" DrawAspect="Content" ObjectID="_1578323190" r:id="rId12"/>
          <o:OLEObject Type="Embed" ProgID="MS_ClipArt_Gallery" ShapeID="_x0000_s1035" DrawAspect="Content" ObjectID="_1578323191" r:id="rId13"/>
          <o:OLEObject Type="Embed" ProgID="MS_ClipArt_Gallery" ShapeID="_x0000_s1036" DrawAspect="Content" ObjectID="_1578323192" r:id="rId14"/>
          <o:OLEObject Type="Embed" ProgID="MS_ClipArt_Gallery" ShapeID="_x0000_s1037" DrawAspect="Content" ObjectID="_1578323193" r:id="rId15"/>
          <o:OLEObject Type="Embed" ProgID="MS_ClipArt_Gallery" ShapeID="_x0000_s1038" DrawAspect="Content" ObjectID="_1578323194" r:id="rId16"/>
          <o:OLEObject Type="Embed" ProgID="MS_ClipArt_Gallery" ShapeID="_x0000_s1039" DrawAspect="Content" ObjectID="_1578323195" r:id="rId17"/>
          <o:OLEObject Type="Embed" ProgID="MS_ClipArt_Gallery" ShapeID="_x0000_s1040" DrawAspect="Content" ObjectID="_1578323196" r:id="rId18"/>
          <o:OLEObject Type="Embed" ProgID="MS_ClipArt_Gallery" ShapeID="_x0000_s1041" DrawAspect="Content" ObjectID="_1578323197" r:id="rId19"/>
        </w:object>
      </w: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Microsoft Sans Serif" w:eastAsia="Times New Roman" w:hAnsi="Microsoft Sans Serif" w:cs="Microsoft Sans Serif"/>
          <w:sz w:val="24"/>
          <w:szCs w:val="20"/>
          <w:lang w:eastAsia="de-DE"/>
        </w:rPr>
      </w:pPr>
    </w:p>
    <w:p w:rsidR="00307891" w:rsidRPr="00307891" w:rsidRDefault="00307891" w:rsidP="00307891">
      <w:pPr>
        <w:spacing w:after="0" w:line="240" w:lineRule="auto"/>
        <w:jc w:val="both"/>
        <w:rPr>
          <w:rFonts w:ascii="Times New Roman" w:eastAsia="Times New Roman" w:hAnsi="Times New Roman" w:cs="Times New Roman"/>
          <w:b/>
          <w:sz w:val="24"/>
          <w:szCs w:val="20"/>
          <w:lang w:eastAsia="de-DE"/>
        </w:rPr>
      </w:pPr>
      <w:r w:rsidRPr="00307891">
        <w:rPr>
          <w:rFonts w:ascii="Times New Roman" w:eastAsia="Times New Roman" w:hAnsi="Times New Roman" w:cs="Times New Roman"/>
          <w:b/>
          <w:sz w:val="24"/>
          <w:szCs w:val="20"/>
          <w:lang w:eastAsia="de-DE"/>
        </w:rPr>
        <w:tab/>
      </w:r>
    </w:p>
    <w:p w:rsidR="00C11AC9" w:rsidRDefault="00307891"/>
    <w:sectPr w:rsidR="00C11AC9">
      <w:pgSz w:w="11906" w:h="16838"/>
      <w:pgMar w:top="567" w:right="1418" w:bottom="6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523"/>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23C0263E"/>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5B2D0819"/>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5BE0584B"/>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5E983FF9"/>
    <w:multiLevelType w:val="singleLevel"/>
    <w:tmpl w:val="0407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91"/>
    <w:rsid w:val="001A4C71"/>
    <w:rsid w:val="00307891"/>
    <w:rsid w:val="00370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2CB4FE5C-670B-4A7A-915D-58D54D47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07891"/>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1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oleObject" Target="embeddings/oleObject10.bin"/><Relationship Id="rId10" Type="http://schemas.openxmlformats.org/officeDocument/2006/relationships/oleObject" Target="embeddings/oleObject5.bin"/><Relationship Id="rId19"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Schreiner</dc:creator>
  <cp:keywords/>
  <dc:description/>
  <cp:lastModifiedBy>Uwe Schreiner</cp:lastModifiedBy>
  <cp:revision>1</cp:revision>
  <dcterms:created xsi:type="dcterms:W3CDTF">2018-01-24T17:19:00Z</dcterms:created>
  <dcterms:modified xsi:type="dcterms:W3CDTF">2018-01-24T17:20:00Z</dcterms:modified>
</cp:coreProperties>
</file>